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6D7CD7" w:rsidRDefault="00A11E81" w:rsidP="00A11E81">
      <w:pPr>
        <w:ind w:left="-567"/>
        <w:jc w:val="both"/>
        <w:rPr>
          <w:b/>
          <w:color w:val="984806" w:themeColor="accent6" w:themeShade="80"/>
          <w:sz w:val="18"/>
          <w:szCs w:val="18"/>
          <w:lang w:val="be-BY"/>
        </w:rPr>
      </w:pPr>
    </w:p>
    <w:p w:rsidR="00A11E81" w:rsidRPr="002813AC" w:rsidRDefault="006D7CD7" w:rsidP="00A11E81">
      <w:pPr>
        <w:ind w:left="-567"/>
        <w:jc w:val="both"/>
        <w:rPr>
          <w:sz w:val="32"/>
          <w:szCs w:val="32"/>
        </w:rPr>
      </w:pPr>
      <w:r w:rsidRPr="006D7CD7">
        <w:rPr>
          <w:sz w:val="32"/>
          <w:szCs w:val="32"/>
        </w:rPr>
        <w:t>Совершенствование инклюзивной компетентности участников образовательного процесса в условиях педагогического сообщества</w:t>
      </w:r>
      <w:r>
        <w:rPr>
          <w:b/>
          <w:sz w:val="30"/>
          <w:szCs w:val="30"/>
        </w:rPr>
        <w:t xml:space="preserve"> </w:t>
      </w:r>
      <w:r w:rsidR="00A11E81" w:rsidRPr="00000067">
        <w:rPr>
          <w:sz w:val="32"/>
          <w:szCs w:val="32"/>
        </w:rPr>
        <w:t>(</w:t>
      </w:r>
      <w:r w:rsidR="002813AC" w:rsidRPr="00000067">
        <w:rPr>
          <w:sz w:val="32"/>
          <w:szCs w:val="32"/>
        </w:rPr>
        <w:t>201</w:t>
      </w:r>
      <w:r w:rsidR="00000067">
        <w:rPr>
          <w:sz w:val="32"/>
          <w:szCs w:val="32"/>
          <w:lang w:val="be-BY"/>
        </w:rPr>
        <w:t>7</w:t>
      </w:r>
      <w:r w:rsidR="002813AC" w:rsidRPr="00000067">
        <w:rPr>
          <w:sz w:val="32"/>
          <w:szCs w:val="32"/>
        </w:rPr>
        <w:t>–2020</w:t>
      </w:r>
      <w:r w:rsidR="00A11E81" w:rsidRPr="00000067">
        <w:rPr>
          <w:sz w:val="32"/>
          <w:szCs w:val="32"/>
        </w:rPr>
        <w:t>)</w:t>
      </w:r>
    </w:p>
    <w:p w:rsidR="00213ADB" w:rsidRPr="006D7CD7" w:rsidRDefault="00213ADB" w:rsidP="00A877A7">
      <w:pPr>
        <w:ind w:left="-567"/>
        <w:jc w:val="both"/>
        <w:rPr>
          <w:b/>
          <w:color w:val="984806" w:themeColor="accent6" w:themeShade="80"/>
          <w:sz w:val="18"/>
          <w:szCs w:val="18"/>
        </w:rPr>
      </w:pPr>
    </w:p>
    <w:p w:rsidR="00A11E81" w:rsidRPr="001057E9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6D7CD7" w:rsidRDefault="00A11E81" w:rsidP="00A11E81">
      <w:pPr>
        <w:ind w:left="-567"/>
        <w:jc w:val="both"/>
        <w:rPr>
          <w:b/>
          <w:color w:val="984806" w:themeColor="accent6" w:themeShade="80"/>
          <w:sz w:val="18"/>
          <w:szCs w:val="18"/>
        </w:rPr>
      </w:pPr>
    </w:p>
    <w:p w:rsidR="002813AC" w:rsidRPr="006D7CD7" w:rsidRDefault="006D7CD7" w:rsidP="00A877A7">
      <w:pPr>
        <w:ind w:left="-567"/>
        <w:jc w:val="both"/>
        <w:rPr>
          <w:color w:val="000000"/>
          <w:sz w:val="32"/>
          <w:szCs w:val="32"/>
        </w:rPr>
      </w:pPr>
      <w:hyperlink r:id="rId9" w:history="1">
        <w:r w:rsidR="002813AC" w:rsidRPr="006D7CD7">
          <w:rPr>
            <w:rStyle w:val="a3"/>
            <w:rFonts w:eastAsia="Calibri"/>
            <w:sz w:val="32"/>
            <w:szCs w:val="32"/>
            <w:lang w:eastAsia="en-US"/>
          </w:rPr>
          <w:t xml:space="preserve">ГУО </w:t>
        </w:r>
        <w:r w:rsidR="00000067" w:rsidRPr="006D7CD7">
          <w:rPr>
            <w:rStyle w:val="a3"/>
            <w:rFonts w:eastAsia="Calibri"/>
            <w:sz w:val="32"/>
            <w:szCs w:val="32"/>
            <w:lang w:eastAsia="en-US"/>
          </w:rPr>
          <w:t>«</w:t>
        </w:r>
        <w:r w:rsidRPr="006D7CD7">
          <w:rPr>
            <w:rStyle w:val="a3"/>
            <w:sz w:val="32"/>
            <w:szCs w:val="32"/>
          </w:rPr>
          <w:t>Слуцкий районный центр коррекционно-развивающего обучения и реабилитации</w:t>
        </w:r>
        <w:r w:rsidR="00000067" w:rsidRPr="006D7CD7">
          <w:rPr>
            <w:rStyle w:val="a3"/>
            <w:rFonts w:eastAsia="Calibri"/>
            <w:sz w:val="32"/>
            <w:szCs w:val="32"/>
            <w:lang w:eastAsia="en-US"/>
          </w:rPr>
          <w:t>»</w:t>
        </w:r>
      </w:hyperlink>
      <w:r w:rsidR="00000067" w:rsidRPr="006D7CD7">
        <w:rPr>
          <w:rFonts w:eastAsia="Calibri"/>
          <w:sz w:val="32"/>
          <w:szCs w:val="32"/>
          <w:lang w:eastAsia="en-US"/>
        </w:rPr>
        <w:t xml:space="preserve"> </w:t>
      </w:r>
    </w:p>
    <w:p w:rsidR="006D7CD7" w:rsidRDefault="006D7CD7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6D7CD7" w:rsidRDefault="00E72811" w:rsidP="00A877A7">
      <w:pPr>
        <w:ind w:left="-567"/>
        <w:jc w:val="both"/>
        <w:rPr>
          <w:bCs/>
          <w:sz w:val="18"/>
          <w:szCs w:val="18"/>
          <w:lang w:val="be-BY"/>
        </w:rPr>
      </w:pPr>
    </w:p>
    <w:p w:rsidR="00213ADB" w:rsidRPr="001057E9" w:rsidRDefault="006D7CD7" w:rsidP="00A877A7">
      <w:pPr>
        <w:ind w:left="-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Пономарёва</w:t>
      </w:r>
      <w:proofErr w:type="spellEnd"/>
      <w:r>
        <w:rPr>
          <w:sz w:val="32"/>
          <w:szCs w:val="32"/>
        </w:rPr>
        <w:t xml:space="preserve"> Инесса Михайловна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6D7CD7" w:rsidRDefault="001D4497" w:rsidP="00A877A7">
      <w:pPr>
        <w:spacing w:before="20" w:after="20"/>
        <w:ind w:left="-567"/>
        <w:rPr>
          <w:sz w:val="18"/>
          <w:szCs w:val="18"/>
        </w:rPr>
      </w:pPr>
    </w:p>
    <w:p w:rsidR="00A11E81" w:rsidRPr="002813AC" w:rsidRDefault="006D7CD7" w:rsidP="006D7CD7">
      <w:pPr>
        <w:ind w:left="-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Пономарёва</w:t>
      </w:r>
      <w:proofErr w:type="spellEnd"/>
      <w:r>
        <w:rPr>
          <w:sz w:val="32"/>
          <w:szCs w:val="32"/>
        </w:rPr>
        <w:t xml:space="preserve"> Инесса Михайловна</w:t>
      </w:r>
      <w:r w:rsidR="002813AC">
        <w:rPr>
          <w:sz w:val="32"/>
          <w:szCs w:val="32"/>
        </w:rPr>
        <w:t xml:space="preserve">, </w:t>
      </w:r>
      <w:r>
        <w:rPr>
          <w:sz w:val="32"/>
          <w:szCs w:val="32"/>
        </w:rPr>
        <w:t>директор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6D7CD7" w:rsidRDefault="00E2457C" w:rsidP="00A877A7">
      <w:pPr>
        <w:ind w:left="-567"/>
        <w:jc w:val="both"/>
        <w:rPr>
          <w:color w:val="000000"/>
          <w:sz w:val="18"/>
          <w:szCs w:val="18"/>
        </w:rPr>
      </w:pPr>
    </w:p>
    <w:p w:rsidR="009634D0" w:rsidRDefault="006D7CD7" w:rsidP="006D7CD7">
      <w:pPr>
        <w:ind w:left="-567"/>
        <w:contextualSpacing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Сычкова</w:t>
      </w:r>
      <w:proofErr w:type="spellEnd"/>
      <w:r>
        <w:rPr>
          <w:sz w:val="32"/>
          <w:szCs w:val="32"/>
        </w:rPr>
        <w:t xml:space="preserve"> Наталья</w:t>
      </w:r>
      <w:r w:rsidR="00000067">
        <w:rPr>
          <w:sz w:val="32"/>
          <w:szCs w:val="32"/>
        </w:rPr>
        <w:t xml:space="preserve"> Леонидовна</w:t>
      </w:r>
      <w:r w:rsidR="00A11E81" w:rsidRPr="001057E9">
        <w:rPr>
          <w:sz w:val="32"/>
          <w:szCs w:val="32"/>
        </w:rPr>
        <w:t>,</w:t>
      </w:r>
      <w:r w:rsidR="00213ADB" w:rsidRPr="001057E9">
        <w:rPr>
          <w:sz w:val="32"/>
          <w:szCs w:val="32"/>
        </w:rPr>
        <w:t xml:space="preserve"> </w:t>
      </w:r>
      <w:r>
        <w:rPr>
          <w:sz w:val="32"/>
          <w:szCs w:val="32"/>
        </w:rPr>
        <w:t>заместитель директора</w:t>
      </w:r>
      <w:r w:rsidR="00A11E81" w:rsidRPr="001057E9">
        <w:rPr>
          <w:sz w:val="32"/>
          <w:szCs w:val="32"/>
        </w:rPr>
        <w:t xml:space="preserve"> </w:t>
      </w:r>
      <w:r w:rsidR="00787092" w:rsidRPr="001057E9">
        <w:rPr>
          <w:sz w:val="32"/>
          <w:szCs w:val="32"/>
        </w:rPr>
        <w:t xml:space="preserve">ГУО «Минский областной </w:t>
      </w:r>
      <w:r w:rsidRPr="006D7CD7">
        <w:rPr>
          <w:sz w:val="32"/>
          <w:szCs w:val="32"/>
        </w:rPr>
        <w:t>центр корр</w:t>
      </w:r>
      <w:r>
        <w:rPr>
          <w:sz w:val="32"/>
          <w:szCs w:val="32"/>
        </w:rPr>
        <w:t>екционно-развивающего обучения</w:t>
      </w:r>
      <w:r w:rsidR="0073058E">
        <w:rPr>
          <w:sz w:val="32"/>
          <w:szCs w:val="32"/>
        </w:rPr>
        <w:t xml:space="preserve"> </w:t>
      </w:r>
      <w:r w:rsidR="0073058E">
        <w:rPr>
          <w:sz w:val="32"/>
          <w:szCs w:val="32"/>
        </w:rPr>
        <w:br/>
      </w:r>
      <w:bookmarkStart w:id="0" w:name="_GoBack"/>
      <w:bookmarkEnd w:id="0"/>
      <w:r w:rsidRPr="006D7CD7">
        <w:rPr>
          <w:sz w:val="32"/>
          <w:szCs w:val="32"/>
        </w:rPr>
        <w:t>и реабилитации</w:t>
      </w:r>
      <w:r w:rsidR="00787092" w:rsidRPr="001057E9">
        <w:rPr>
          <w:sz w:val="32"/>
          <w:szCs w:val="32"/>
        </w:rPr>
        <w:t>»</w:t>
      </w:r>
    </w:p>
    <w:p w:rsidR="002813AC" w:rsidRPr="006D7CD7" w:rsidRDefault="002813AC" w:rsidP="00A877A7">
      <w:pPr>
        <w:ind w:left="-567"/>
        <w:contextualSpacing/>
        <w:rPr>
          <w:sz w:val="18"/>
          <w:szCs w:val="18"/>
        </w:rPr>
      </w:pPr>
    </w:p>
    <w:p w:rsidR="006D7CD7" w:rsidRPr="006D7CD7" w:rsidRDefault="006D7CD7" w:rsidP="00A877A7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6D7CD7">
        <w:rPr>
          <w:b/>
          <w:color w:val="984806" w:themeColor="accent6" w:themeShade="80"/>
          <w:sz w:val="32"/>
          <w:szCs w:val="32"/>
        </w:rPr>
        <w:t>Публикации</w:t>
      </w:r>
    </w:p>
    <w:p w:rsidR="006D7CD7" w:rsidRPr="006D7CD7" w:rsidRDefault="006D7CD7" w:rsidP="00000067">
      <w:pPr>
        <w:ind w:left="-567"/>
        <w:contextualSpacing/>
        <w:rPr>
          <w:b/>
          <w:color w:val="984806" w:themeColor="accent6" w:themeShade="80"/>
        </w:rPr>
      </w:pPr>
    </w:p>
    <w:p w:rsidR="006D7CD7" w:rsidRPr="006D7CD7" w:rsidRDefault="0073058E" w:rsidP="00000067">
      <w:pPr>
        <w:ind w:left="-567"/>
        <w:contextualSpacing/>
        <w:rPr>
          <w:sz w:val="32"/>
          <w:szCs w:val="32"/>
        </w:rPr>
      </w:pPr>
      <w:hyperlink r:id="rId10" w:history="1">
        <w:r w:rsidR="006D7CD7" w:rsidRPr="0073058E">
          <w:rPr>
            <w:rStyle w:val="a3"/>
            <w:sz w:val="32"/>
            <w:szCs w:val="32"/>
          </w:rPr>
          <w:t xml:space="preserve">Сурма, Е. </w:t>
        </w:r>
        <w:r w:rsidR="006D7CD7" w:rsidRPr="0073058E">
          <w:rPr>
            <w:rStyle w:val="a3"/>
            <w:bCs/>
            <w:sz w:val="32"/>
            <w:szCs w:val="32"/>
          </w:rPr>
          <w:t xml:space="preserve">Общение на равных: как в Слуцке работают с «особенными» детьми / Е. Сурма // </w:t>
        </w:r>
        <w:proofErr w:type="gramStart"/>
        <w:r w:rsidR="006D7CD7" w:rsidRPr="0073058E">
          <w:rPr>
            <w:rStyle w:val="a3"/>
            <w:bCs/>
            <w:sz w:val="32"/>
            <w:szCs w:val="32"/>
          </w:rPr>
          <w:t>Минская</w:t>
        </w:r>
        <w:proofErr w:type="gramEnd"/>
        <w:r w:rsidR="006D7CD7" w:rsidRPr="0073058E">
          <w:rPr>
            <w:rStyle w:val="a3"/>
            <w:bCs/>
            <w:sz w:val="32"/>
            <w:szCs w:val="32"/>
          </w:rPr>
          <w:t xml:space="preserve"> правда. – 25 февраля 2018 года.</w:t>
        </w:r>
      </w:hyperlink>
    </w:p>
    <w:p w:rsidR="006D7CD7" w:rsidRPr="006D7CD7" w:rsidRDefault="006D7CD7" w:rsidP="00000067">
      <w:pPr>
        <w:ind w:left="-567"/>
        <w:contextualSpacing/>
        <w:rPr>
          <w:b/>
          <w:color w:val="984806" w:themeColor="accent6" w:themeShade="80"/>
        </w:rPr>
      </w:pPr>
    </w:p>
    <w:p w:rsidR="00000067" w:rsidRDefault="002813AC" w:rsidP="00000067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2813AC">
        <w:rPr>
          <w:b/>
          <w:color w:val="984806" w:themeColor="accent6" w:themeShade="80"/>
          <w:sz w:val="32"/>
          <w:szCs w:val="32"/>
        </w:rPr>
        <w:t>Проектные продукты</w:t>
      </w:r>
    </w:p>
    <w:p w:rsidR="006D7CD7" w:rsidRPr="006D7CD7" w:rsidRDefault="006D7CD7" w:rsidP="00000067">
      <w:pPr>
        <w:pStyle w:val="1"/>
        <w:spacing w:before="0"/>
        <w:ind w:left="-567"/>
        <w:rPr>
          <w:rFonts w:ascii="Times New Roman" w:hAnsi="Times New Roman" w:cs="Times New Roman"/>
          <w:b w:val="0"/>
          <w:sz w:val="18"/>
          <w:szCs w:val="18"/>
        </w:rPr>
      </w:pPr>
    </w:p>
    <w:p w:rsidR="00000067" w:rsidRPr="0073058E" w:rsidRDefault="006D7CD7" w:rsidP="00000067">
      <w:pPr>
        <w:pStyle w:val="1"/>
        <w:spacing w:before="0"/>
        <w:ind w:left="-567"/>
        <w:rPr>
          <w:rFonts w:ascii="Times New Roman" w:hAnsi="Times New Roman" w:cs="Times New Roman"/>
          <w:b w:val="0"/>
          <w:sz w:val="32"/>
          <w:szCs w:val="32"/>
        </w:rPr>
      </w:pPr>
      <w:hyperlink r:id="rId11" w:tgtFrame="_blank" w:history="1">
        <w:r w:rsidRPr="0073058E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Диагностические материалы</w:t>
        </w:r>
      </w:hyperlink>
    </w:p>
    <w:p w:rsidR="006D7CD7" w:rsidRPr="0073058E" w:rsidRDefault="006D7CD7" w:rsidP="006D7CD7">
      <w:pPr>
        <w:rPr>
          <w:sz w:val="18"/>
          <w:szCs w:val="18"/>
        </w:rPr>
      </w:pPr>
    </w:p>
    <w:p w:rsidR="006D7CD7" w:rsidRPr="0073058E" w:rsidRDefault="006D7CD7" w:rsidP="006D7CD7">
      <w:pPr>
        <w:ind w:left="-567"/>
        <w:rPr>
          <w:sz w:val="32"/>
          <w:szCs w:val="32"/>
        </w:rPr>
      </w:pPr>
      <w:hyperlink r:id="rId12" w:tgtFrame="_blank" w:history="1">
        <w:r w:rsidRPr="0073058E">
          <w:rPr>
            <w:rStyle w:val="a3"/>
            <w:sz w:val="32"/>
            <w:szCs w:val="32"/>
          </w:rPr>
          <w:t>Учебно-методическое обеспечение мероприятий</w:t>
        </w:r>
      </w:hyperlink>
    </w:p>
    <w:p w:rsidR="006D7CD7" w:rsidRPr="0073058E" w:rsidRDefault="006D7CD7" w:rsidP="006D7CD7">
      <w:pPr>
        <w:ind w:left="-567"/>
        <w:rPr>
          <w:sz w:val="18"/>
          <w:szCs w:val="18"/>
        </w:rPr>
      </w:pPr>
    </w:p>
    <w:p w:rsidR="006D7CD7" w:rsidRPr="0073058E" w:rsidRDefault="006D7CD7" w:rsidP="006D7CD7">
      <w:pPr>
        <w:ind w:left="-567"/>
        <w:rPr>
          <w:sz w:val="32"/>
          <w:szCs w:val="32"/>
        </w:rPr>
      </w:pPr>
      <w:hyperlink r:id="rId13" w:tgtFrame="_blank" w:history="1">
        <w:r w:rsidRPr="0073058E">
          <w:rPr>
            <w:rStyle w:val="a3"/>
            <w:sz w:val="32"/>
            <w:szCs w:val="32"/>
          </w:rPr>
          <w:t>Консультации для педагогов и родителей</w:t>
        </w:r>
      </w:hyperlink>
    </w:p>
    <w:p w:rsidR="006D7CD7" w:rsidRPr="0073058E" w:rsidRDefault="006D7CD7" w:rsidP="006D7CD7">
      <w:pPr>
        <w:ind w:left="-567"/>
        <w:rPr>
          <w:sz w:val="18"/>
          <w:szCs w:val="18"/>
        </w:rPr>
      </w:pPr>
    </w:p>
    <w:p w:rsidR="006D7CD7" w:rsidRPr="0073058E" w:rsidRDefault="006D7CD7" w:rsidP="006D7CD7">
      <w:pPr>
        <w:ind w:left="-567"/>
        <w:rPr>
          <w:sz w:val="32"/>
          <w:szCs w:val="32"/>
        </w:rPr>
      </w:pPr>
      <w:hyperlink r:id="rId14" w:tgtFrame="_blank" w:history="1">
        <w:r w:rsidRPr="0073058E">
          <w:rPr>
            <w:rStyle w:val="a3"/>
            <w:sz w:val="32"/>
            <w:szCs w:val="32"/>
          </w:rPr>
          <w:t>Материалы виртуальной гостиной</w:t>
        </w:r>
      </w:hyperlink>
    </w:p>
    <w:p w:rsidR="006D7CD7" w:rsidRPr="0073058E" w:rsidRDefault="006D7CD7" w:rsidP="006D7CD7">
      <w:pPr>
        <w:ind w:left="-567"/>
        <w:rPr>
          <w:sz w:val="18"/>
          <w:szCs w:val="18"/>
        </w:rPr>
      </w:pPr>
    </w:p>
    <w:p w:rsidR="006D7CD7" w:rsidRPr="0073058E" w:rsidRDefault="006D7CD7" w:rsidP="006D7CD7">
      <w:pPr>
        <w:ind w:left="-567"/>
        <w:rPr>
          <w:sz w:val="32"/>
          <w:szCs w:val="32"/>
        </w:rPr>
      </w:pPr>
      <w:hyperlink r:id="rId15" w:tgtFrame="_blank" w:history="1">
        <w:r w:rsidRPr="0073058E">
          <w:rPr>
            <w:rStyle w:val="a3"/>
            <w:sz w:val="32"/>
            <w:szCs w:val="32"/>
          </w:rPr>
          <w:t>Сценарии праздников</w:t>
        </w:r>
      </w:hyperlink>
    </w:p>
    <w:sectPr w:rsidR="006D7CD7" w:rsidRPr="0073058E" w:rsidSect="00AF04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9" w:rsidRDefault="00891899" w:rsidP="00BE31CB">
      <w:r>
        <w:separator/>
      </w:r>
    </w:p>
  </w:endnote>
  <w:endnote w:type="continuationSeparator" w:id="0">
    <w:p w:rsidR="00891899" w:rsidRDefault="0089189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9" w:rsidRDefault="00891899" w:rsidP="00BE31CB">
      <w:r>
        <w:separator/>
      </w:r>
    </w:p>
  </w:footnote>
  <w:footnote w:type="continuationSeparator" w:id="0">
    <w:p w:rsidR="00891899" w:rsidRDefault="0089189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918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918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918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00067"/>
    <w:rsid w:val="000255E9"/>
    <w:rsid w:val="00031A30"/>
    <w:rsid w:val="00062BA4"/>
    <w:rsid w:val="000978C2"/>
    <w:rsid w:val="000D5515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813AC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958F8"/>
    <w:rsid w:val="005D2732"/>
    <w:rsid w:val="00611D85"/>
    <w:rsid w:val="0065287C"/>
    <w:rsid w:val="00670076"/>
    <w:rsid w:val="00691EA1"/>
    <w:rsid w:val="006924C9"/>
    <w:rsid w:val="00693ADA"/>
    <w:rsid w:val="006D7CD7"/>
    <w:rsid w:val="00721EDB"/>
    <w:rsid w:val="0073058E"/>
    <w:rsid w:val="00781A7A"/>
    <w:rsid w:val="0078316E"/>
    <w:rsid w:val="00787092"/>
    <w:rsid w:val="007B2C99"/>
    <w:rsid w:val="007F325F"/>
    <w:rsid w:val="008420E2"/>
    <w:rsid w:val="0084761D"/>
    <w:rsid w:val="00891899"/>
    <w:rsid w:val="008925AC"/>
    <w:rsid w:val="0089682F"/>
    <w:rsid w:val="008C1BA1"/>
    <w:rsid w:val="008F2CC1"/>
    <w:rsid w:val="0090030E"/>
    <w:rsid w:val="00906B39"/>
    <w:rsid w:val="00916737"/>
    <w:rsid w:val="00922E6A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4325E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15454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Nr97A3GJ540JyeGEzH7g3yX5o_EbC4p_/view?usp=shar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8se_vg7d2toLJu_GqaOd8vNPu-0AiDDh/view?usp=shar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ersK2fNUeTGhP0fVEXB_JLjMBUlIHuv_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6UAPtLNcFRdoWcrXnE-che6iIHCOoWJP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kroir.slutsk.edu.by/ru/main.aspx?guid=4742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ckroir.slutsk.edu.by/ru/main.aspx?guid=44091" TargetMode="External"/><Relationship Id="rId14" Type="http://schemas.openxmlformats.org/officeDocument/2006/relationships/hyperlink" Target="https://drive.google.com/file/d/1gHhvJSQLJUlGdEl2rObFzEW34WHCcdKX/view?usp=shar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2D0C-C5C3-45E2-A5BB-86CF0A4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45</cp:revision>
  <dcterms:created xsi:type="dcterms:W3CDTF">2015-06-24T13:27:00Z</dcterms:created>
  <dcterms:modified xsi:type="dcterms:W3CDTF">2020-06-23T11:05:00Z</dcterms:modified>
</cp:coreProperties>
</file>